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73" w:rsidRPr="00E35EFB" w:rsidRDefault="00424770">
      <w:pPr>
        <w:rPr>
          <w:noProof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300C6">
            <wp:simplePos x="0" y="0"/>
            <wp:positionH relativeFrom="column">
              <wp:posOffset>5911215</wp:posOffset>
            </wp:positionH>
            <wp:positionV relativeFrom="paragraph">
              <wp:posOffset>-213995</wp:posOffset>
            </wp:positionV>
            <wp:extent cx="752475" cy="781107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A68394">
            <wp:simplePos x="0" y="0"/>
            <wp:positionH relativeFrom="column">
              <wp:posOffset>-13335</wp:posOffset>
            </wp:positionH>
            <wp:positionV relativeFrom="paragraph">
              <wp:posOffset>-213995</wp:posOffset>
            </wp:positionV>
            <wp:extent cx="1438275" cy="83122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173" w:rsidRPr="00E35EFB">
        <w:rPr>
          <w:noProof/>
          <w:lang w:val="fr-BE"/>
        </w:rPr>
        <w:t xml:space="preserve">             </w:t>
      </w:r>
    </w:p>
    <w:p w:rsidR="00424770" w:rsidRDefault="00800173" w:rsidP="00C1004B">
      <w:pPr>
        <w:rPr>
          <w:noProof/>
          <w:lang w:val="fr-BE"/>
        </w:rPr>
      </w:pPr>
      <w:r w:rsidRPr="00800173">
        <w:rPr>
          <w:noProof/>
          <w:lang w:val="fr-BE"/>
        </w:rPr>
        <w:t xml:space="preserve">                                                                  </w:t>
      </w:r>
    </w:p>
    <w:p w:rsidR="00C1004B" w:rsidRPr="00C1004B" w:rsidRDefault="00C1004B" w:rsidP="00C1004B">
      <w:pPr>
        <w:rPr>
          <w:lang w:val="fr-BE"/>
        </w:rPr>
      </w:pPr>
    </w:p>
    <w:p w:rsidR="00424770" w:rsidRPr="00424770" w:rsidRDefault="00E35EFB" w:rsidP="00424770">
      <w:pPr>
        <w:tabs>
          <w:tab w:val="left" w:pos="2220"/>
        </w:tabs>
        <w:jc w:val="center"/>
        <w:rPr>
          <w:b/>
          <w:sz w:val="32"/>
          <w:szCs w:val="32"/>
          <w:u w:val="single"/>
          <w:lang w:val="fr-BE"/>
        </w:rPr>
      </w:pPr>
      <w:r w:rsidRPr="00424770">
        <w:rPr>
          <w:b/>
          <w:sz w:val="32"/>
          <w:szCs w:val="32"/>
          <w:u w:val="single"/>
          <w:lang w:val="fr-BE"/>
        </w:rPr>
        <w:t>OFFRE DE STAGE</w:t>
      </w:r>
      <w:r w:rsidR="008B6514">
        <w:rPr>
          <w:b/>
          <w:sz w:val="32"/>
          <w:szCs w:val="32"/>
          <w:u w:val="single"/>
          <w:lang w:val="fr-BE"/>
        </w:rPr>
        <w:t xml:space="preserve"> CONVENTIONNE</w:t>
      </w:r>
      <w:r w:rsidR="00424770" w:rsidRPr="00424770">
        <w:rPr>
          <w:b/>
          <w:sz w:val="32"/>
          <w:szCs w:val="32"/>
          <w:u w:val="single"/>
          <w:lang w:val="fr-BE"/>
        </w:rPr>
        <w:t xml:space="preserve"> – 3/</w:t>
      </w:r>
      <w:r w:rsidRPr="00424770">
        <w:rPr>
          <w:b/>
          <w:sz w:val="32"/>
          <w:szCs w:val="32"/>
          <w:u w:val="single"/>
          <w:lang w:val="fr-BE"/>
        </w:rPr>
        <w:t>4 MOIS</w:t>
      </w:r>
    </w:p>
    <w:p w:rsidR="00800173" w:rsidRPr="00800173" w:rsidRDefault="00800173" w:rsidP="00800173">
      <w:pPr>
        <w:tabs>
          <w:tab w:val="left" w:pos="2220"/>
        </w:tabs>
        <w:jc w:val="center"/>
        <w:rPr>
          <w:color w:val="4472C4" w:themeColor="accent1"/>
          <w:sz w:val="28"/>
          <w:szCs w:val="28"/>
          <w:u w:val="single"/>
          <w:lang w:val="fr-BE"/>
        </w:rPr>
      </w:pPr>
      <w:r w:rsidRPr="00800173">
        <w:rPr>
          <w:color w:val="4472C4" w:themeColor="accent1"/>
          <w:sz w:val="28"/>
          <w:szCs w:val="28"/>
          <w:u w:val="single"/>
          <w:lang w:val="fr-BE"/>
        </w:rPr>
        <w:t>DESCRI</w:t>
      </w:r>
      <w:r w:rsidR="00864750">
        <w:rPr>
          <w:color w:val="4472C4" w:themeColor="accent1"/>
          <w:sz w:val="28"/>
          <w:szCs w:val="28"/>
          <w:u w:val="single"/>
          <w:lang w:val="fr-BE"/>
        </w:rPr>
        <w:t>P</w:t>
      </w:r>
      <w:r w:rsidRPr="00800173">
        <w:rPr>
          <w:color w:val="4472C4" w:themeColor="accent1"/>
          <w:sz w:val="28"/>
          <w:szCs w:val="28"/>
          <w:u w:val="single"/>
          <w:lang w:val="fr-BE"/>
        </w:rPr>
        <w:t>TION DU POSTE</w:t>
      </w:r>
    </w:p>
    <w:p w:rsidR="00424770" w:rsidRPr="00424770" w:rsidRDefault="00E35EFB" w:rsidP="0042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spacing w:after="0" w:line="240" w:lineRule="auto"/>
        <w:jc w:val="center"/>
        <w:rPr>
          <w:sz w:val="28"/>
          <w:szCs w:val="28"/>
          <w:u w:val="single"/>
          <w:lang w:val="fr-BE"/>
        </w:rPr>
      </w:pPr>
      <w:r w:rsidRPr="00424770">
        <w:rPr>
          <w:sz w:val="28"/>
          <w:szCs w:val="28"/>
          <w:u w:val="single"/>
          <w:lang w:val="fr-BE"/>
        </w:rPr>
        <w:t xml:space="preserve">Institut Français du </w:t>
      </w:r>
      <w:r w:rsidR="00424770" w:rsidRPr="00424770">
        <w:rPr>
          <w:sz w:val="28"/>
          <w:szCs w:val="28"/>
          <w:u w:val="single"/>
          <w:lang w:val="fr-BE"/>
        </w:rPr>
        <w:t>Portugal</w:t>
      </w:r>
      <w:r w:rsidR="00424770">
        <w:rPr>
          <w:sz w:val="28"/>
          <w:szCs w:val="28"/>
          <w:u w:val="single"/>
          <w:lang w:val="fr-BE"/>
        </w:rPr>
        <w:t xml:space="preserve"> (IFP)</w:t>
      </w:r>
    </w:p>
    <w:p w:rsidR="00E35EFB" w:rsidRPr="008B6514" w:rsidRDefault="00424770" w:rsidP="0042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spacing w:after="0" w:line="240" w:lineRule="auto"/>
        <w:jc w:val="center"/>
        <w:rPr>
          <w:i/>
          <w:sz w:val="28"/>
          <w:szCs w:val="28"/>
          <w:lang w:val="fr-BE"/>
        </w:rPr>
      </w:pPr>
      <w:r w:rsidRPr="008B6514">
        <w:rPr>
          <w:i/>
          <w:sz w:val="28"/>
          <w:szCs w:val="28"/>
          <w:lang w:val="fr-BE"/>
        </w:rPr>
        <w:t xml:space="preserve"> Secteur de coopération éducative et linguistique</w:t>
      </w:r>
    </w:p>
    <w:p w:rsidR="00424770" w:rsidRPr="00424770" w:rsidRDefault="00424770" w:rsidP="0042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spacing w:after="0" w:line="240" w:lineRule="auto"/>
        <w:jc w:val="center"/>
        <w:rPr>
          <w:sz w:val="28"/>
          <w:szCs w:val="28"/>
          <w:u w:val="single"/>
          <w:lang w:val="fr-BE"/>
        </w:rPr>
      </w:pPr>
    </w:p>
    <w:p w:rsidR="00E35EFB" w:rsidRPr="00E35EFB" w:rsidRDefault="00E35EFB" w:rsidP="00E3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jc w:val="both"/>
        <w:rPr>
          <w:sz w:val="24"/>
          <w:szCs w:val="24"/>
          <w:lang w:val="fr-BE"/>
        </w:rPr>
      </w:pPr>
      <w:r w:rsidRPr="00E35EFB">
        <w:rPr>
          <w:sz w:val="24"/>
          <w:szCs w:val="24"/>
          <w:lang w:val="fr-BE"/>
        </w:rPr>
        <w:t>Au-delà de sa mission de promotion de la langue et de la culture françaises, l’IFP est le lieu privilégié des échanges et du dialogue franco-portugais dans les domaines de l’éducation, de la recherche et de la création artistique.</w:t>
      </w:r>
    </w:p>
    <w:p w:rsidR="000C5A61" w:rsidRPr="00C1004B" w:rsidRDefault="00E35EFB" w:rsidP="0042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Dans ce </w:t>
      </w:r>
      <w:r w:rsidRPr="00424770">
        <w:rPr>
          <w:sz w:val="24"/>
          <w:szCs w:val="24"/>
          <w:lang w:val="fr-BE"/>
        </w:rPr>
        <w:t xml:space="preserve">contexte, le stagiaire sera placé sous l’autorité </w:t>
      </w:r>
      <w:r w:rsidR="00424770" w:rsidRPr="00424770">
        <w:rPr>
          <w:sz w:val="24"/>
          <w:szCs w:val="24"/>
          <w:lang w:val="fr-BE"/>
        </w:rPr>
        <w:t xml:space="preserve">de l’Attachée de coopération </w:t>
      </w:r>
      <w:r w:rsidR="000C5A61" w:rsidRPr="00424770">
        <w:rPr>
          <w:sz w:val="24"/>
          <w:szCs w:val="24"/>
          <w:lang w:val="fr-BE"/>
        </w:rPr>
        <w:t>éducative et linguistique</w:t>
      </w:r>
      <w:r w:rsidR="00424770">
        <w:rPr>
          <w:sz w:val="24"/>
          <w:szCs w:val="24"/>
          <w:lang w:val="fr-BE"/>
        </w:rPr>
        <w:t xml:space="preserve"> qui pilote le secteur chargé de </w:t>
      </w:r>
      <w:r w:rsidR="00C1004B">
        <w:rPr>
          <w:sz w:val="24"/>
          <w:szCs w:val="24"/>
          <w:lang w:val="fr-BE"/>
        </w:rPr>
        <w:t xml:space="preserve">consolider et de moderniser </w:t>
      </w:r>
      <w:r w:rsidR="00424770" w:rsidRPr="00424770">
        <w:rPr>
          <w:sz w:val="24"/>
          <w:szCs w:val="24"/>
          <w:lang w:val="fr-BE"/>
        </w:rPr>
        <w:t>l’enseignement</w:t>
      </w:r>
      <w:r w:rsidR="00C1004B">
        <w:rPr>
          <w:sz w:val="24"/>
          <w:szCs w:val="24"/>
          <w:lang w:val="fr-BE"/>
        </w:rPr>
        <w:t xml:space="preserve"> </w:t>
      </w:r>
      <w:r w:rsidR="00424770" w:rsidRPr="00424770">
        <w:rPr>
          <w:sz w:val="24"/>
          <w:szCs w:val="24"/>
          <w:lang w:val="fr-BE"/>
        </w:rPr>
        <w:t>de la langue française dans le système scolaire</w:t>
      </w:r>
      <w:r w:rsidR="00C1004B">
        <w:rPr>
          <w:sz w:val="24"/>
          <w:szCs w:val="24"/>
          <w:lang w:val="fr-BE"/>
        </w:rPr>
        <w:t xml:space="preserve"> portugais, de développer le</w:t>
      </w:r>
      <w:r w:rsidR="00424770" w:rsidRPr="00424770">
        <w:rPr>
          <w:sz w:val="24"/>
          <w:szCs w:val="24"/>
          <w:lang w:val="fr-BE"/>
        </w:rPr>
        <w:t>s certifications officielles de langue française (examens DELF/DALF)</w:t>
      </w:r>
      <w:r w:rsidR="00C1004B">
        <w:rPr>
          <w:sz w:val="24"/>
          <w:szCs w:val="24"/>
          <w:lang w:val="fr-BE"/>
        </w:rPr>
        <w:t xml:space="preserve">, de </w:t>
      </w:r>
      <w:r w:rsidR="00424770" w:rsidRPr="00424770">
        <w:rPr>
          <w:sz w:val="24"/>
          <w:szCs w:val="24"/>
          <w:lang w:val="fr-BE"/>
        </w:rPr>
        <w:t>promo</w:t>
      </w:r>
      <w:r w:rsidR="00C1004B">
        <w:rPr>
          <w:sz w:val="24"/>
          <w:szCs w:val="24"/>
          <w:lang w:val="fr-BE"/>
        </w:rPr>
        <w:t>uvoir les</w:t>
      </w:r>
      <w:r w:rsidR="00424770" w:rsidRPr="00424770">
        <w:rPr>
          <w:sz w:val="24"/>
          <w:szCs w:val="24"/>
          <w:lang w:val="fr-BE"/>
        </w:rPr>
        <w:t xml:space="preserve"> programmes bilatéraux (assistants de langue et séjours professionnels)</w:t>
      </w:r>
      <w:r w:rsidR="00C1004B">
        <w:rPr>
          <w:sz w:val="24"/>
          <w:szCs w:val="24"/>
          <w:lang w:val="fr-BE"/>
        </w:rPr>
        <w:t xml:space="preserve">, de faciliter les partenariats inter-régionaux/académiques, de favoriser l’ouverture d’écoles d’enseignement français au Portugal, de participer au pilotage de </w:t>
      </w:r>
      <w:r w:rsidR="00424770" w:rsidRPr="00424770">
        <w:rPr>
          <w:sz w:val="24"/>
          <w:szCs w:val="24"/>
          <w:lang w:val="fr-BE"/>
        </w:rPr>
        <w:t xml:space="preserve">la Fête de la Francophonie au </w:t>
      </w:r>
      <w:r w:rsidR="00C1004B">
        <w:rPr>
          <w:sz w:val="24"/>
          <w:szCs w:val="24"/>
          <w:lang w:val="fr-BE"/>
        </w:rPr>
        <w:t>Portugal, etc.</w:t>
      </w:r>
    </w:p>
    <w:p w:rsidR="00800173" w:rsidRPr="00800173" w:rsidRDefault="00800173" w:rsidP="00800173">
      <w:pPr>
        <w:tabs>
          <w:tab w:val="left" w:pos="2220"/>
        </w:tabs>
        <w:jc w:val="center"/>
        <w:rPr>
          <w:color w:val="4472C4" w:themeColor="accent1"/>
          <w:sz w:val="28"/>
          <w:szCs w:val="28"/>
          <w:u w:val="single"/>
          <w:lang w:val="fr-BE"/>
        </w:rPr>
      </w:pPr>
      <w:bookmarkStart w:id="0" w:name="_GoBack"/>
      <w:bookmarkEnd w:id="0"/>
      <w:r w:rsidRPr="00800173">
        <w:rPr>
          <w:color w:val="4472C4" w:themeColor="accent1"/>
          <w:sz w:val="28"/>
          <w:szCs w:val="28"/>
          <w:u w:val="single"/>
          <w:lang w:val="fr-BE"/>
        </w:rPr>
        <w:t>PROFIL RECHERCHE</w:t>
      </w:r>
    </w:p>
    <w:p w:rsidR="00800173" w:rsidRPr="000C5A61" w:rsidRDefault="00800173" w:rsidP="000C5A61">
      <w:pPr>
        <w:tabs>
          <w:tab w:val="left" w:pos="2220"/>
        </w:tabs>
        <w:jc w:val="both"/>
        <w:rPr>
          <w:b/>
          <w:lang w:val="fr-BE"/>
        </w:rPr>
      </w:pPr>
      <w:r w:rsidRPr="000C5A61">
        <w:rPr>
          <w:b/>
          <w:lang w:val="fr-BE"/>
        </w:rPr>
        <w:t>Etudiant</w:t>
      </w:r>
      <w:r w:rsidR="000C5A61" w:rsidRPr="000C5A61">
        <w:rPr>
          <w:b/>
          <w:lang w:val="fr-BE"/>
        </w:rPr>
        <w:t xml:space="preserve"> en cours de formation</w:t>
      </w:r>
      <w:r w:rsidRPr="000C5A61">
        <w:rPr>
          <w:b/>
          <w:lang w:val="fr-BE"/>
        </w:rPr>
        <w:t xml:space="preserve"> ou étudiant récemment diplômé de la filière Science</w:t>
      </w:r>
      <w:r w:rsidR="000C5A61" w:rsidRPr="000C5A61">
        <w:rPr>
          <w:b/>
          <w:lang w:val="fr-BE"/>
        </w:rPr>
        <w:t>s</w:t>
      </w:r>
      <w:r w:rsidRPr="000C5A61">
        <w:rPr>
          <w:b/>
          <w:lang w:val="fr-BE"/>
        </w:rPr>
        <w:t xml:space="preserve"> Politique</w:t>
      </w:r>
      <w:r w:rsidR="000C5A61" w:rsidRPr="000C5A61">
        <w:rPr>
          <w:b/>
          <w:lang w:val="fr-BE"/>
        </w:rPr>
        <w:t xml:space="preserve">s, Droit, </w:t>
      </w:r>
      <w:r w:rsidR="00424770">
        <w:rPr>
          <w:b/>
          <w:lang w:val="fr-BE"/>
        </w:rPr>
        <w:t>R</w:t>
      </w:r>
      <w:r w:rsidR="000C5A61" w:rsidRPr="000C5A61">
        <w:rPr>
          <w:b/>
          <w:lang w:val="fr-BE"/>
        </w:rPr>
        <w:t xml:space="preserve">elations internationales, </w:t>
      </w:r>
      <w:r w:rsidR="00424770">
        <w:rPr>
          <w:b/>
          <w:lang w:val="fr-BE"/>
        </w:rPr>
        <w:t xml:space="preserve">FLE, </w:t>
      </w:r>
      <w:r w:rsidR="000C5A61" w:rsidRPr="000C5A61">
        <w:rPr>
          <w:b/>
          <w:lang w:val="fr-BE"/>
        </w:rPr>
        <w:t>etc.</w:t>
      </w:r>
    </w:p>
    <w:p w:rsidR="000C5A61" w:rsidRPr="000C5A61" w:rsidRDefault="000C5A61" w:rsidP="000C5A6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jc w:val="both"/>
        <w:rPr>
          <w:lang w:val="fr-FR"/>
        </w:rPr>
      </w:pPr>
      <w:r w:rsidRPr="000C5A61">
        <w:rPr>
          <w:u w:val="single"/>
          <w:lang w:val="fr-BE"/>
        </w:rPr>
        <w:t>Compétences opérationnelles</w:t>
      </w:r>
      <w:r w:rsidRPr="000C5A61">
        <w:rPr>
          <w:lang w:val="fr-BE"/>
        </w:rPr>
        <w:t xml:space="preserve"> : capacités d'analyse, de synthèse et de rédaction (notes, fiches, documents Power Point, etc.</w:t>
      </w:r>
      <w:proofErr w:type="gramStart"/>
      <w:r w:rsidRPr="000C5A61">
        <w:rPr>
          <w:lang w:val="fr-BE"/>
        </w:rPr>
        <w:t>);</w:t>
      </w:r>
      <w:proofErr w:type="gramEnd"/>
      <w:r w:rsidRPr="000C5A61">
        <w:rPr>
          <w:lang w:val="fr-BE"/>
        </w:rPr>
        <w:t xml:space="preserve"> capacité à la prise d'initiative ; </w:t>
      </w:r>
      <w:r w:rsidRPr="000C5A61">
        <w:rPr>
          <w:lang w:val="fr-FR"/>
        </w:rPr>
        <w:t>aisance à communiquer dans des situations multiculturelles</w:t>
      </w:r>
      <w:r w:rsidR="00C1004B">
        <w:rPr>
          <w:lang w:val="fr-FR"/>
        </w:rPr>
        <w:t>.</w:t>
      </w:r>
    </w:p>
    <w:p w:rsidR="000C5A61" w:rsidRPr="000C5A61" w:rsidRDefault="000C5A61" w:rsidP="000C5A6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jc w:val="both"/>
        <w:rPr>
          <w:lang w:val="fr-BE"/>
        </w:rPr>
      </w:pPr>
      <w:r w:rsidRPr="000C5A61">
        <w:rPr>
          <w:u w:val="single"/>
          <w:lang w:val="fr-BE"/>
        </w:rPr>
        <w:t>Compétences comportementales</w:t>
      </w:r>
      <w:r w:rsidRPr="000C5A61">
        <w:rPr>
          <w:lang w:val="fr-BE"/>
        </w:rPr>
        <w:t xml:space="preserve"> : sens de l'organisation, de la relation et du travail en équipe, réactivité, capacité à gérer les situations d'urgence, fiabilité et rigueur</w:t>
      </w:r>
      <w:r w:rsidR="00C1004B">
        <w:rPr>
          <w:lang w:val="fr-BE"/>
        </w:rPr>
        <w:t>.</w:t>
      </w:r>
    </w:p>
    <w:p w:rsidR="00E35EFB" w:rsidRPr="00424770" w:rsidRDefault="000C5A61" w:rsidP="00424770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jc w:val="both"/>
        <w:rPr>
          <w:lang w:val="fr-BE"/>
        </w:rPr>
      </w:pPr>
      <w:r w:rsidRPr="000C5A61">
        <w:rPr>
          <w:u w:val="single"/>
          <w:lang w:val="fr-BE"/>
        </w:rPr>
        <w:t>Compétences linguistiques</w:t>
      </w:r>
      <w:r>
        <w:rPr>
          <w:lang w:val="fr-BE"/>
        </w:rPr>
        <w:t xml:space="preserve"> : </w:t>
      </w:r>
      <w:r w:rsidRPr="000C5A61">
        <w:rPr>
          <w:lang w:val="fr-FR"/>
        </w:rPr>
        <w:t>Maîtrise de la langue portugaise indispensable (B1 minimum)</w:t>
      </w:r>
      <w:r w:rsidR="00C1004B">
        <w:rPr>
          <w:lang w:val="fr-FR"/>
        </w:rPr>
        <w:t>.</w:t>
      </w:r>
    </w:p>
    <w:p w:rsidR="000C5A61" w:rsidRPr="00C14600" w:rsidRDefault="00C14600" w:rsidP="00C14600">
      <w:pPr>
        <w:tabs>
          <w:tab w:val="left" w:pos="2220"/>
        </w:tabs>
        <w:jc w:val="center"/>
        <w:rPr>
          <w:color w:val="4472C4" w:themeColor="accent1"/>
          <w:sz w:val="28"/>
          <w:szCs w:val="28"/>
          <w:u w:val="single"/>
          <w:lang w:val="fr-FR"/>
        </w:rPr>
      </w:pPr>
      <w:r w:rsidRPr="00C14600">
        <w:rPr>
          <w:color w:val="4472C4" w:themeColor="accent1"/>
          <w:sz w:val="28"/>
          <w:szCs w:val="28"/>
          <w:u w:val="single"/>
          <w:lang w:val="fr-FR"/>
        </w:rPr>
        <w:t>PRINCIPALES MISSIONS</w:t>
      </w:r>
    </w:p>
    <w:p w:rsidR="007679FE" w:rsidRDefault="007679FE" w:rsidP="007679F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 xml:space="preserve">Contribuer </w:t>
      </w:r>
      <w:r w:rsidRPr="00C14600">
        <w:rPr>
          <w:lang w:val="fr-BE"/>
        </w:rPr>
        <w:t>à la préparation des réunions/conférences/séminaires organi</w:t>
      </w:r>
      <w:r>
        <w:rPr>
          <w:lang w:val="fr-BE"/>
        </w:rPr>
        <w:t>sés</w:t>
      </w:r>
      <w:r w:rsidRPr="00C14600">
        <w:rPr>
          <w:lang w:val="fr-BE"/>
        </w:rPr>
        <w:t xml:space="preserve"> par le secteur </w:t>
      </w:r>
      <w:r>
        <w:rPr>
          <w:lang w:val="fr-BE"/>
        </w:rPr>
        <w:t xml:space="preserve">(réunions </w:t>
      </w:r>
      <w:r w:rsidRPr="00C14600">
        <w:rPr>
          <w:lang w:val="fr-BE"/>
        </w:rPr>
        <w:t xml:space="preserve">EUNIC, </w:t>
      </w:r>
      <w:r>
        <w:rPr>
          <w:lang w:val="fr-BE"/>
        </w:rPr>
        <w:t>Journée européenne des Langues</w:t>
      </w:r>
      <w:r w:rsidRPr="00C14600">
        <w:rPr>
          <w:lang w:val="fr-BE"/>
        </w:rPr>
        <w:t>, Francophonie, Centres d'examen</w:t>
      </w:r>
      <w:r>
        <w:rPr>
          <w:lang w:val="fr-BE"/>
        </w:rPr>
        <w:t xml:space="preserve"> DELF-DALF</w:t>
      </w:r>
      <w:r w:rsidRPr="00C14600">
        <w:rPr>
          <w:lang w:val="fr-BE"/>
        </w:rPr>
        <w:t xml:space="preserve">, </w:t>
      </w:r>
      <w:r>
        <w:rPr>
          <w:lang w:val="fr-BE"/>
        </w:rPr>
        <w:t xml:space="preserve">Assistants de langue, </w:t>
      </w:r>
      <w:r w:rsidRPr="00C14600">
        <w:rPr>
          <w:lang w:val="fr-BE"/>
        </w:rPr>
        <w:t>etc.)</w:t>
      </w:r>
      <w:r>
        <w:rPr>
          <w:lang w:val="fr-BE"/>
        </w:rPr>
        <w:t> ;</w:t>
      </w:r>
    </w:p>
    <w:p w:rsidR="00C1004B" w:rsidRDefault="00C1004B" w:rsidP="007679F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 w:rsidRPr="00C14600">
        <w:rPr>
          <w:lang w:val="fr-BE"/>
        </w:rPr>
        <w:t>Appuyer</w:t>
      </w:r>
      <w:r>
        <w:rPr>
          <w:lang w:val="fr-BE"/>
        </w:rPr>
        <w:t xml:space="preserve"> </w:t>
      </w:r>
      <w:r w:rsidRPr="00C14600">
        <w:rPr>
          <w:lang w:val="fr-BE"/>
        </w:rPr>
        <w:t>l</w:t>
      </w:r>
      <w:r>
        <w:rPr>
          <w:lang w:val="fr-BE"/>
        </w:rPr>
        <w:t xml:space="preserve">e service </w:t>
      </w:r>
      <w:r w:rsidRPr="00C14600">
        <w:rPr>
          <w:lang w:val="fr-BE"/>
        </w:rPr>
        <w:t>dans le suivi et la gestion du dispositif DELF-DALF</w:t>
      </w:r>
      <w:r>
        <w:rPr>
          <w:lang w:val="fr-BE"/>
        </w:rPr>
        <w:t> ;</w:t>
      </w:r>
    </w:p>
    <w:p w:rsidR="007679FE" w:rsidRDefault="007679FE" w:rsidP="007679F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Recenser</w:t>
      </w:r>
      <w:r w:rsidRPr="00C14600">
        <w:rPr>
          <w:lang w:val="fr-BE"/>
        </w:rPr>
        <w:t xml:space="preserve"> les partenariats de coopération décentralisée entre les Académies françaises et les régions éducatives portugaises</w:t>
      </w:r>
      <w:r w:rsidR="00424770">
        <w:rPr>
          <w:lang w:val="fr-BE"/>
        </w:rPr>
        <w:t> </w:t>
      </w:r>
      <w:r w:rsidR="00C1004B">
        <w:rPr>
          <w:lang w:val="fr-BE"/>
        </w:rPr>
        <w:t>et établir un bilan évolutif et prospectif ;</w:t>
      </w:r>
    </w:p>
    <w:p w:rsidR="007679FE" w:rsidRPr="007679FE" w:rsidRDefault="007679FE" w:rsidP="007679FE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BE"/>
        </w:rPr>
      </w:pPr>
      <w:r w:rsidRPr="007679FE">
        <w:rPr>
          <w:lang w:val="fr-BE"/>
        </w:rPr>
        <w:t xml:space="preserve">Assurer les inscriptions des écoles aux sessions scolaires de la </w:t>
      </w:r>
      <w:proofErr w:type="spellStart"/>
      <w:r w:rsidRPr="007679FE">
        <w:rPr>
          <w:i/>
          <w:lang w:val="fr-BE"/>
        </w:rPr>
        <w:t>Festa</w:t>
      </w:r>
      <w:proofErr w:type="spellEnd"/>
      <w:r w:rsidRPr="007679FE">
        <w:rPr>
          <w:i/>
          <w:lang w:val="fr-BE"/>
        </w:rPr>
        <w:t xml:space="preserve"> do </w:t>
      </w:r>
      <w:proofErr w:type="spellStart"/>
      <w:r w:rsidRPr="007679FE">
        <w:rPr>
          <w:i/>
          <w:lang w:val="fr-BE"/>
        </w:rPr>
        <w:t>Cinema</w:t>
      </w:r>
      <w:proofErr w:type="spellEnd"/>
      <w:r w:rsidRPr="007679FE"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F</w:t>
      </w:r>
      <w:r w:rsidRPr="007679FE">
        <w:rPr>
          <w:i/>
          <w:lang w:val="fr-BE"/>
        </w:rPr>
        <w:t>rancês</w:t>
      </w:r>
      <w:proofErr w:type="spellEnd"/>
      <w:r w:rsidR="00C1004B">
        <w:rPr>
          <w:i/>
          <w:lang w:val="fr-BE"/>
        </w:rPr>
        <w:t> ;</w:t>
      </w:r>
    </w:p>
    <w:p w:rsidR="00424770" w:rsidRPr="00C1004B" w:rsidRDefault="00C14600" w:rsidP="00C1004B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FR"/>
        </w:rPr>
        <w:t xml:space="preserve">Réaliser </w:t>
      </w:r>
      <w:r w:rsidRPr="00C14600">
        <w:rPr>
          <w:lang w:val="fr-BE"/>
        </w:rPr>
        <w:t>des fiches de synthèse, des documents de présentation et de communication, des notes politiques</w:t>
      </w:r>
      <w:r>
        <w:rPr>
          <w:lang w:val="fr-BE"/>
        </w:rPr>
        <w:t xml:space="preserve">, des </w:t>
      </w:r>
      <w:r w:rsidRPr="00C14600">
        <w:rPr>
          <w:lang w:val="fr-BE"/>
        </w:rPr>
        <w:t xml:space="preserve">invitations, </w:t>
      </w:r>
      <w:r>
        <w:rPr>
          <w:lang w:val="fr-BE"/>
        </w:rPr>
        <w:t xml:space="preserve">des </w:t>
      </w:r>
      <w:r w:rsidRPr="00C14600">
        <w:rPr>
          <w:lang w:val="fr-BE"/>
        </w:rPr>
        <w:t>compte</w:t>
      </w:r>
      <w:r>
        <w:rPr>
          <w:lang w:val="fr-BE"/>
        </w:rPr>
        <w:t>s</w:t>
      </w:r>
      <w:r w:rsidR="00E35EFB">
        <w:rPr>
          <w:lang w:val="fr-BE"/>
        </w:rPr>
        <w:t>-</w:t>
      </w:r>
      <w:r w:rsidRPr="00C14600">
        <w:rPr>
          <w:lang w:val="fr-BE"/>
        </w:rPr>
        <w:t>rendu</w:t>
      </w:r>
      <w:r>
        <w:rPr>
          <w:lang w:val="fr-BE"/>
        </w:rPr>
        <w:t>s</w:t>
      </w:r>
      <w:r w:rsidR="00C1004B">
        <w:rPr>
          <w:lang w:val="fr-BE"/>
        </w:rPr>
        <w:t>.</w:t>
      </w:r>
    </w:p>
    <w:p w:rsidR="0062044E" w:rsidRPr="00424770" w:rsidRDefault="007679FE" w:rsidP="00424770">
      <w:pPr>
        <w:ind w:left="360"/>
        <w:jc w:val="both"/>
        <w:rPr>
          <w:b/>
          <w:lang w:val="fr-BE"/>
        </w:rPr>
      </w:pPr>
      <w:r w:rsidRPr="00424770">
        <w:rPr>
          <w:b/>
          <w:lang w:val="fr-BE"/>
        </w:rPr>
        <w:t>POSTE A POURVOIR AVANT LE</w:t>
      </w:r>
      <w:r w:rsidR="00E35EFB" w:rsidRPr="00424770">
        <w:rPr>
          <w:b/>
          <w:lang w:val="fr-BE"/>
        </w:rPr>
        <w:t xml:space="preserve"> 15 septembre 2019</w:t>
      </w:r>
      <w:r w:rsidR="00510FAB">
        <w:rPr>
          <w:b/>
          <w:lang w:val="fr-BE"/>
        </w:rPr>
        <w:t xml:space="preserve"> – Gratification conformément à la réglementation des stages en France soit environ 500€/mois</w:t>
      </w:r>
    </w:p>
    <w:p w:rsidR="0062044E" w:rsidRPr="00424770" w:rsidRDefault="0062044E" w:rsidP="00424770">
      <w:pPr>
        <w:ind w:left="360"/>
        <w:jc w:val="both"/>
        <w:rPr>
          <w:lang w:val="fr-BE"/>
        </w:rPr>
      </w:pPr>
      <w:r w:rsidRPr="0062044E">
        <w:rPr>
          <w:lang w:val="fr-FR"/>
        </w:rPr>
        <w:t>Les propositions de candidatures, constituées d’une lettre de motivation et d’un curriculum-vitæ détaillé sont à</w:t>
      </w:r>
      <w:r>
        <w:rPr>
          <w:lang w:val="fr-FR"/>
        </w:rPr>
        <w:t xml:space="preserve"> envoyer </w:t>
      </w:r>
      <w:r w:rsidRPr="0062044E">
        <w:rPr>
          <w:lang w:val="fr-FR"/>
        </w:rPr>
        <w:t xml:space="preserve">jusqu’au </w:t>
      </w:r>
      <w:r w:rsidRPr="0062044E">
        <w:rPr>
          <w:b/>
          <w:bCs/>
          <w:u w:val="single"/>
          <w:lang w:val="fr-FR"/>
        </w:rPr>
        <w:t xml:space="preserve">31 </w:t>
      </w:r>
      <w:r>
        <w:rPr>
          <w:b/>
          <w:bCs/>
          <w:u w:val="single"/>
          <w:lang w:val="fr-FR"/>
        </w:rPr>
        <w:t>juillet</w:t>
      </w:r>
      <w:r w:rsidRPr="0062044E">
        <w:rPr>
          <w:b/>
          <w:bCs/>
          <w:u w:val="single"/>
          <w:lang w:val="fr-FR"/>
        </w:rPr>
        <w:t xml:space="preserve"> 2019 </w:t>
      </w:r>
      <w:r>
        <w:rPr>
          <w:lang w:val="fr-FR"/>
        </w:rPr>
        <w:t>aux</w:t>
      </w:r>
      <w:r w:rsidRPr="0062044E">
        <w:rPr>
          <w:lang w:val="fr-FR"/>
        </w:rPr>
        <w:t xml:space="preserve"> adresse</w:t>
      </w:r>
      <w:r>
        <w:rPr>
          <w:lang w:val="fr-FR"/>
        </w:rPr>
        <w:t>s</w:t>
      </w:r>
      <w:r w:rsidRPr="0062044E">
        <w:rPr>
          <w:lang w:val="fr-FR"/>
        </w:rPr>
        <w:t xml:space="preserve"> suivante</w:t>
      </w:r>
      <w:r>
        <w:rPr>
          <w:lang w:val="fr-FR"/>
        </w:rPr>
        <w:t>s</w:t>
      </w:r>
      <w:r w:rsidRPr="0062044E">
        <w:rPr>
          <w:lang w:val="fr-FR"/>
        </w:rPr>
        <w:t> : </w:t>
      </w:r>
      <w:hyperlink r:id="rId9" w:history="1">
        <w:r w:rsidR="00C1004B" w:rsidRPr="00262627">
          <w:rPr>
            <w:rStyle w:val="Hiperligao"/>
            <w:lang w:val="fr-BE"/>
          </w:rPr>
          <w:t>clarisse.boudard@ifp-lisboa.com</w:t>
        </w:r>
      </w:hyperlink>
      <w:r w:rsidR="00C1004B">
        <w:rPr>
          <w:lang w:val="fr-BE"/>
        </w:rPr>
        <w:t xml:space="preserve"> et </w:t>
      </w:r>
      <w:hyperlink r:id="rId10" w:history="1">
        <w:r w:rsidR="00C1004B" w:rsidRPr="00262627">
          <w:rPr>
            <w:rStyle w:val="Hiperligao"/>
            <w:lang w:val="fr-BE"/>
          </w:rPr>
          <w:t>anne-marie.koenig-theves@ifp-lisboa.com</w:t>
        </w:r>
      </w:hyperlink>
      <w:r w:rsidR="00C1004B">
        <w:rPr>
          <w:lang w:val="fr-BE"/>
        </w:rPr>
        <w:t xml:space="preserve"> </w:t>
      </w:r>
      <w:r>
        <w:rPr>
          <w:u w:val="single"/>
          <w:lang w:val="fr-BE"/>
        </w:rPr>
        <w:t xml:space="preserve"> </w:t>
      </w:r>
    </w:p>
    <w:sectPr w:rsidR="0062044E" w:rsidRPr="00424770" w:rsidSect="0042477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4B" w:rsidRDefault="00C1004B" w:rsidP="00C1004B">
      <w:pPr>
        <w:spacing w:after="0" w:line="240" w:lineRule="auto"/>
      </w:pPr>
      <w:r>
        <w:separator/>
      </w:r>
    </w:p>
  </w:endnote>
  <w:endnote w:type="continuationSeparator" w:id="0">
    <w:p w:rsidR="00C1004B" w:rsidRDefault="00C1004B" w:rsidP="00C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04B" w:rsidRPr="00C1004B" w:rsidRDefault="00C1004B" w:rsidP="00C1004B">
    <w:pPr>
      <w:pStyle w:val="Rodap"/>
      <w:jc w:val="right"/>
      <w:rPr>
        <w:sz w:val="16"/>
        <w:szCs w:val="16"/>
      </w:rPr>
    </w:pPr>
    <w:r w:rsidRPr="00C1004B">
      <w:rPr>
        <w:sz w:val="16"/>
        <w:szCs w:val="16"/>
      </w:rPr>
      <w:t>14-05-2019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4B" w:rsidRDefault="00C1004B" w:rsidP="00C1004B">
      <w:pPr>
        <w:spacing w:after="0" w:line="240" w:lineRule="auto"/>
      </w:pPr>
      <w:r>
        <w:separator/>
      </w:r>
    </w:p>
  </w:footnote>
  <w:footnote w:type="continuationSeparator" w:id="0">
    <w:p w:rsidR="00C1004B" w:rsidRDefault="00C1004B" w:rsidP="00C1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6AC8"/>
    <w:multiLevelType w:val="hybridMultilevel"/>
    <w:tmpl w:val="9370AA9C"/>
    <w:lvl w:ilvl="0" w:tplc="B728E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CF"/>
    <w:multiLevelType w:val="hybridMultilevel"/>
    <w:tmpl w:val="206AF04A"/>
    <w:lvl w:ilvl="0" w:tplc="D55A5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416F"/>
    <w:multiLevelType w:val="hybridMultilevel"/>
    <w:tmpl w:val="770A2862"/>
    <w:lvl w:ilvl="0" w:tplc="C4CAF9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73"/>
    <w:rsid w:val="000C5A61"/>
    <w:rsid w:val="00424770"/>
    <w:rsid w:val="00510FAB"/>
    <w:rsid w:val="0062044E"/>
    <w:rsid w:val="007679FE"/>
    <w:rsid w:val="00800173"/>
    <w:rsid w:val="00864750"/>
    <w:rsid w:val="008B6514"/>
    <w:rsid w:val="00C1004B"/>
    <w:rsid w:val="00C14600"/>
    <w:rsid w:val="00CC2115"/>
    <w:rsid w:val="00E35EFB"/>
    <w:rsid w:val="00E44A8F"/>
    <w:rsid w:val="00E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7F96"/>
  <w15:chartTrackingRefBased/>
  <w15:docId w15:val="{9DD60ED8-9858-4966-8A8D-4E58502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0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01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0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679F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679F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10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004B"/>
  </w:style>
  <w:style w:type="paragraph" w:styleId="Rodap">
    <w:name w:val="footer"/>
    <w:basedOn w:val="Normal"/>
    <w:link w:val="RodapCarter"/>
    <w:uiPriority w:val="99"/>
    <w:unhideWhenUsed/>
    <w:rsid w:val="00C10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e-marie.koenig-theves@ifp-lisbo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risse.boudard@ifp-lisbo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Boudard</dc:creator>
  <cp:keywords/>
  <dc:description/>
  <cp:lastModifiedBy>Camille Campos</cp:lastModifiedBy>
  <cp:revision>5</cp:revision>
  <cp:lastPrinted>2019-05-13T14:08:00Z</cp:lastPrinted>
  <dcterms:created xsi:type="dcterms:W3CDTF">2019-05-16T17:35:00Z</dcterms:created>
  <dcterms:modified xsi:type="dcterms:W3CDTF">2019-06-12T14:33:00Z</dcterms:modified>
</cp:coreProperties>
</file>